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EEA" w:rsidRDefault="00BA4EEA" w:rsidP="002351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C62">
        <w:rPr>
          <w:rFonts w:ascii="Times New Roman" w:hAnsi="Times New Roman" w:cs="Times New Roman"/>
          <w:b/>
          <w:sz w:val="28"/>
          <w:szCs w:val="28"/>
        </w:rPr>
        <w:t xml:space="preserve">УСЛОВИЯ РАБОТЫ </w:t>
      </w:r>
    </w:p>
    <w:p w:rsidR="003D7C62" w:rsidRDefault="00BA4EEA" w:rsidP="002351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414">
        <w:rPr>
          <w:rFonts w:ascii="Times New Roman" w:hAnsi="Times New Roman" w:cs="Times New Roman"/>
          <w:b/>
          <w:sz w:val="28"/>
          <w:szCs w:val="28"/>
        </w:rPr>
        <w:t>АПЕЛЛЯЦИОННОЙ КОМИССИИ</w:t>
      </w:r>
    </w:p>
    <w:p w:rsidR="002351F9" w:rsidRDefault="003D7C62" w:rsidP="002351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C6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E094C">
        <w:rPr>
          <w:rFonts w:ascii="Times New Roman" w:hAnsi="Times New Roman" w:cs="Times New Roman"/>
          <w:b/>
          <w:sz w:val="28"/>
          <w:szCs w:val="28"/>
        </w:rPr>
        <w:t>набору в ГБ</w:t>
      </w:r>
      <w:r w:rsidR="00CD6794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EE094C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2351F9">
        <w:rPr>
          <w:rFonts w:ascii="Times New Roman" w:hAnsi="Times New Roman" w:cs="Times New Roman"/>
          <w:b/>
          <w:sz w:val="28"/>
          <w:szCs w:val="28"/>
        </w:rPr>
        <w:t xml:space="preserve">«СШОР </w:t>
      </w:r>
      <w:r w:rsidR="00CD6794">
        <w:rPr>
          <w:rFonts w:ascii="Times New Roman" w:hAnsi="Times New Roman" w:cs="Times New Roman"/>
          <w:b/>
          <w:sz w:val="28"/>
          <w:szCs w:val="28"/>
        </w:rPr>
        <w:t xml:space="preserve">Кузбасса </w:t>
      </w:r>
      <w:r w:rsidR="002351F9">
        <w:rPr>
          <w:rFonts w:ascii="Times New Roman" w:hAnsi="Times New Roman" w:cs="Times New Roman"/>
          <w:b/>
          <w:sz w:val="28"/>
          <w:szCs w:val="28"/>
        </w:rPr>
        <w:t xml:space="preserve">по спортивной борьбе» </w:t>
      </w:r>
    </w:p>
    <w:p w:rsidR="002351F9" w:rsidRDefault="002351F9" w:rsidP="002351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E094C">
        <w:rPr>
          <w:rFonts w:ascii="Times New Roman" w:hAnsi="Times New Roman" w:cs="Times New Roman"/>
          <w:b/>
          <w:sz w:val="28"/>
          <w:szCs w:val="28"/>
        </w:rPr>
        <w:t xml:space="preserve">дополнительную образовательную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программу спортивной подготовки </w:t>
      </w:r>
    </w:p>
    <w:p w:rsidR="002351F9" w:rsidRDefault="002351F9" w:rsidP="002351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виду спорта </w:t>
      </w:r>
      <w:r w:rsidR="00EE094C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спортивная борьба</w:t>
      </w:r>
      <w:r w:rsidR="00EE094C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7C62" w:rsidRPr="003D7C62" w:rsidRDefault="003D7C62" w:rsidP="002351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C62">
        <w:rPr>
          <w:rFonts w:ascii="Times New Roman" w:hAnsi="Times New Roman" w:cs="Times New Roman"/>
          <w:b/>
          <w:sz w:val="28"/>
          <w:szCs w:val="28"/>
        </w:rPr>
        <w:t>в 20</w:t>
      </w:r>
      <w:r w:rsidR="00EE094C">
        <w:rPr>
          <w:rFonts w:ascii="Times New Roman" w:hAnsi="Times New Roman" w:cs="Times New Roman"/>
          <w:b/>
          <w:sz w:val="28"/>
          <w:szCs w:val="28"/>
        </w:rPr>
        <w:t>2</w:t>
      </w:r>
      <w:r w:rsidR="00640350">
        <w:rPr>
          <w:rFonts w:ascii="Times New Roman" w:hAnsi="Times New Roman" w:cs="Times New Roman"/>
          <w:b/>
          <w:sz w:val="28"/>
          <w:szCs w:val="28"/>
        </w:rPr>
        <w:t>6</w:t>
      </w:r>
      <w:r w:rsidR="00735D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5061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1506A6" w:rsidRPr="00825061" w:rsidRDefault="002E45EA" w:rsidP="00F806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5EA">
        <w:rPr>
          <w:rFonts w:ascii="Times New Roman" w:hAnsi="Times New Roman" w:cs="Times New Roman"/>
          <w:sz w:val="28"/>
          <w:szCs w:val="28"/>
        </w:rPr>
        <w:t>Поступающие, а также родители (законные представители) несовершеннолетних поступающих вправе подать апелляцию по процедуре и (или) результатам проведения индивидуального отбора в апелляционную комиссию (Приложение № 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E45EA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E45EA">
        <w:rPr>
          <w:rFonts w:ascii="Times New Roman" w:hAnsi="Times New Roman" w:cs="Times New Roman"/>
          <w:sz w:val="28"/>
          <w:szCs w:val="28"/>
        </w:rPr>
        <w:t xml:space="preserve"> о правилах приема на обучение по дополнительным образовательным программам спортивной подготовки по виду спорта «спортивная борьба») не позднее следующего рабочего дня после объявления результатов индивидуального отбора</w:t>
      </w:r>
      <w:r w:rsidR="00F806A2" w:rsidRPr="00F806A2">
        <w:rPr>
          <w:rFonts w:ascii="Times New Roman" w:hAnsi="Times New Roman" w:cs="Times New Roman"/>
          <w:sz w:val="28"/>
          <w:szCs w:val="28"/>
        </w:rPr>
        <w:t xml:space="preserve">. </w:t>
      </w:r>
      <w:r w:rsidRPr="002E45EA">
        <w:rPr>
          <w:rFonts w:ascii="Times New Roman" w:hAnsi="Times New Roman" w:cs="Times New Roman"/>
          <w:sz w:val="28"/>
          <w:szCs w:val="28"/>
        </w:rPr>
        <w:t>Рассмотрение апелляций проводится не позднее одного рабочего дня со дня ее подачи на заседании апелляционной комиссии, на которое приглашаются поступающие, либо законные представители несовершеннолетних поступающих, подавшие апелляцию</w:t>
      </w:r>
      <w:r w:rsidR="001506A6" w:rsidRPr="00825061">
        <w:rPr>
          <w:rFonts w:ascii="Times New Roman" w:hAnsi="Times New Roman" w:cs="Times New Roman"/>
          <w:sz w:val="28"/>
          <w:szCs w:val="28"/>
        </w:rPr>
        <w:t>.</w:t>
      </w:r>
    </w:p>
    <w:p w:rsidR="001506A6" w:rsidRPr="001506A6" w:rsidRDefault="002E45EA" w:rsidP="00F806A2">
      <w:pPr>
        <w:pStyle w:val="a3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5EA">
        <w:rPr>
          <w:rFonts w:ascii="Times New Roman" w:hAnsi="Times New Roman" w:cs="Times New Roman"/>
          <w:sz w:val="28"/>
          <w:szCs w:val="28"/>
        </w:rPr>
        <w:t>Для рассмотрения апелляции секретарь приемной комиссии направляет в апелляционную комиссию протоколы заседания приемной комиссии, результаты индивидуального отбора</w:t>
      </w:r>
      <w:r w:rsidR="001506A6" w:rsidRPr="001506A6">
        <w:rPr>
          <w:rFonts w:ascii="Times New Roman" w:hAnsi="Times New Roman" w:cs="Times New Roman"/>
          <w:sz w:val="28"/>
          <w:szCs w:val="28"/>
        </w:rPr>
        <w:t>.</w:t>
      </w:r>
    </w:p>
    <w:p w:rsidR="001506A6" w:rsidRPr="001506A6" w:rsidRDefault="001506A6" w:rsidP="00F806A2">
      <w:pPr>
        <w:pStyle w:val="a3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A6">
        <w:rPr>
          <w:rFonts w:ascii="Times New Roman" w:hAnsi="Times New Roman" w:cs="Times New Roman"/>
          <w:sz w:val="28"/>
          <w:szCs w:val="28"/>
        </w:rPr>
        <w:t xml:space="preserve">Апелляционная комиссия принимает решение о целесообразности или нецелесообразности повторного проведения индивидуального отбора в </w:t>
      </w:r>
      <w:r w:rsidR="00F17097" w:rsidRPr="001506A6">
        <w:rPr>
          <w:rFonts w:ascii="Times New Roman" w:hAnsi="Times New Roman" w:cs="Times New Roman"/>
          <w:sz w:val="28"/>
          <w:szCs w:val="28"/>
        </w:rPr>
        <w:t>отношении</w:t>
      </w:r>
      <w:r w:rsidRPr="001506A6">
        <w:rPr>
          <w:rFonts w:ascii="Times New Roman" w:hAnsi="Times New Roman" w:cs="Times New Roman"/>
          <w:sz w:val="28"/>
          <w:szCs w:val="28"/>
        </w:rPr>
        <w:t xml:space="preserve"> поступающего, родители (законные представители) которого подали апелляц</w:t>
      </w:r>
      <w:bookmarkStart w:id="0" w:name="_GoBack"/>
      <w:bookmarkEnd w:id="0"/>
      <w:r w:rsidRPr="001506A6">
        <w:rPr>
          <w:rFonts w:ascii="Times New Roman" w:hAnsi="Times New Roman" w:cs="Times New Roman"/>
          <w:sz w:val="28"/>
          <w:szCs w:val="28"/>
        </w:rPr>
        <w:t>ию.</w:t>
      </w:r>
    </w:p>
    <w:p w:rsidR="001506A6" w:rsidRPr="001506A6" w:rsidRDefault="001506A6" w:rsidP="00F806A2">
      <w:pPr>
        <w:pStyle w:val="a3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A6">
        <w:rPr>
          <w:rFonts w:ascii="Times New Roman" w:hAnsi="Times New Roman" w:cs="Times New Roman"/>
          <w:sz w:val="28"/>
          <w:szCs w:val="28"/>
        </w:rPr>
        <w:t>Решение принимается большинством голосов членов апелляционной комиссии, участвующих в заседании, при обязательном присутствии председателя комиссии. При равном числе голосов председатель апелляционной комиссии обладает правом решающего голоса.</w:t>
      </w:r>
    </w:p>
    <w:p w:rsidR="00646474" w:rsidRPr="003D7C62" w:rsidRDefault="00646474" w:rsidP="006464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D7C62">
        <w:rPr>
          <w:rFonts w:ascii="Times New Roman" w:hAnsi="Times New Roman" w:cs="Times New Roman"/>
          <w:sz w:val="28"/>
          <w:szCs w:val="28"/>
        </w:rPr>
        <w:t>остав апелляционной комиссии:</w:t>
      </w:r>
    </w:p>
    <w:p w:rsidR="00646474" w:rsidRPr="003D7C62" w:rsidRDefault="00646474" w:rsidP="00646474">
      <w:pPr>
        <w:pStyle w:val="a3"/>
        <w:rPr>
          <w:rFonts w:ascii="Times New Roman" w:hAnsi="Times New Roman" w:cs="Times New Roman"/>
          <w:sz w:val="28"/>
          <w:szCs w:val="28"/>
        </w:rPr>
      </w:pPr>
      <w:r w:rsidRPr="00825061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Pr="003D7C6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A60E56">
        <w:rPr>
          <w:rFonts w:ascii="Times New Roman" w:hAnsi="Times New Roman" w:cs="Times New Roman"/>
          <w:sz w:val="28"/>
          <w:szCs w:val="28"/>
        </w:rPr>
        <w:t>Бухмиллер</w:t>
      </w:r>
      <w:proofErr w:type="spellEnd"/>
      <w:r w:rsidR="00A60E56">
        <w:rPr>
          <w:rFonts w:ascii="Times New Roman" w:hAnsi="Times New Roman" w:cs="Times New Roman"/>
          <w:sz w:val="28"/>
          <w:szCs w:val="28"/>
        </w:rPr>
        <w:t xml:space="preserve"> С.В</w:t>
      </w:r>
      <w:r w:rsidRPr="003D7C62">
        <w:rPr>
          <w:rFonts w:ascii="Times New Roman" w:hAnsi="Times New Roman" w:cs="Times New Roman"/>
          <w:sz w:val="28"/>
          <w:szCs w:val="28"/>
        </w:rPr>
        <w:t>., тренер</w:t>
      </w:r>
      <w:r w:rsidR="002E45EA">
        <w:rPr>
          <w:rFonts w:ascii="Times New Roman" w:hAnsi="Times New Roman" w:cs="Times New Roman"/>
          <w:sz w:val="28"/>
          <w:szCs w:val="28"/>
        </w:rPr>
        <w:t>-преподаватель</w:t>
      </w:r>
      <w:r w:rsidRPr="003D7C62">
        <w:rPr>
          <w:rFonts w:ascii="Times New Roman" w:hAnsi="Times New Roman" w:cs="Times New Roman"/>
          <w:sz w:val="28"/>
          <w:szCs w:val="28"/>
        </w:rPr>
        <w:t>;</w:t>
      </w:r>
    </w:p>
    <w:p w:rsidR="00646474" w:rsidRPr="003D7C62" w:rsidRDefault="00646474" w:rsidP="00646474">
      <w:pPr>
        <w:pStyle w:val="a3"/>
        <w:rPr>
          <w:rFonts w:ascii="Times New Roman" w:hAnsi="Times New Roman" w:cs="Times New Roman"/>
          <w:sz w:val="28"/>
          <w:szCs w:val="28"/>
        </w:rPr>
      </w:pPr>
      <w:r w:rsidRPr="00825061">
        <w:rPr>
          <w:rFonts w:ascii="Times New Roman" w:hAnsi="Times New Roman" w:cs="Times New Roman"/>
          <w:b/>
          <w:sz w:val="28"/>
          <w:szCs w:val="28"/>
        </w:rPr>
        <w:t>Заместитель председателя</w:t>
      </w:r>
      <w:r w:rsidRPr="003D7C62">
        <w:rPr>
          <w:rFonts w:ascii="Times New Roman" w:hAnsi="Times New Roman" w:cs="Times New Roman"/>
          <w:sz w:val="28"/>
          <w:szCs w:val="28"/>
        </w:rPr>
        <w:t xml:space="preserve"> –</w:t>
      </w:r>
      <w:r w:rsidR="00847414">
        <w:rPr>
          <w:rFonts w:ascii="Times New Roman" w:hAnsi="Times New Roman" w:cs="Times New Roman"/>
          <w:sz w:val="28"/>
          <w:szCs w:val="28"/>
        </w:rPr>
        <w:t xml:space="preserve"> </w:t>
      </w:r>
      <w:r w:rsidR="00847414" w:rsidRPr="00847414">
        <w:rPr>
          <w:rFonts w:ascii="Times New Roman" w:hAnsi="Times New Roman" w:cs="Times New Roman"/>
          <w:sz w:val="28"/>
          <w:szCs w:val="28"/>
        </w:rPr>
        <w:t>Соболева Л.В, аналитик</w:t>
      </w:r>
      <w:r w:rsidRPr="00847414">
        <w:rPr>
          <w:rFonts w:ascii="Times New Roman" w:hAnsi="Times New Roman" w:cs="Times New Roman"/>
          <w:sz w:val="28"/>
          <w:szCs w:val="28"/>
        </w:rPr>
        <w:t>;</w:t>
      </w:r>
    </w:p>
    <w:p w:rsidR="00646474" w:rsidRPr="003D7C62" w:rsidRDefault="00646474" w:rsidP="00646474">
      <w:pPr>
        <w:pStyle w:val="a3"/>
        <w:rPr>
          <w:rFonts w:ascii="Times New Roman" w:hAnsi="Times New Roman" w:cs="Times New Roman"/>
          <w:sz w:val="28"/>
          <w:szCs w:val="28"/>
        </w:rPr>
      </w:pPr>
      <w:r w:rsidRPr="00825061">
        <w:rPr>
          <w:rFonts w:ascii="Times New Roman" w:hAnsi="Times New Roman" w:cs="Times New Roman"/>
          <w:b/>
          <w:sz w:val="28"/>
          <w:szCs w:val="28"/>
        </w:rPr>
        <w:t>Член комиссии</w:t>
      </w:r>
      <w:r w:rsidRPr="003D7C62">
        <w:rPr>
          <w:rFonts w:ascii="Times New Roman" w:hAnsi="Times New Roman" w:cs="Times New Roman"/>
          <w:sz w:val="28"/>
          <w:szCs w:val="28"/>
        </w:rPr>
        <w:t xml:space="preserve"> –</w:t>
      </w:r>
      <w:r w:rsidR="00847414">
        <w:rPr>
          <w:rFonts w:ascii="Times New Roman" w:hAnsi="Times New Roman" w:cs="Times New Roman"/>
          <w:sz w:val="28"/>
          <w:szCs w:val="28"/>
        </w:rPr>
        <w:t xml:space="preserve"> Белоусов Д.А., </w:t>
      </w:r>
      <w:r w:rsidRPr="003D7C62">
        <w:rPr>
          <w:rFonts w:ascii="Times New Roman" w:hAnsi="Times New Roman" w:cs="Times New Roman"/>
          <w:sz w:val="28"/>
          <w:szCs w:val="28"/>
        </w:rPr>
        <w:t>тренер</w:t>
      </w:r>
      <w:r w:rsidR="007D791D">
        <w:rPr>
          <w:rFonts w:ascii="Times New Roman" w:hAnsi="Times New Roman" w:cs="Times New Roman"/>
          <w:sz w:val="28"/>
          <w:szCs w:val="28"/>
        </w:rPr>
        <w:t>-преподаватель</w:t>
      </w:r>
      <w:r w:rsidRPr="003D7C62">
        <w:rPr>
          <w:rFonts w:ascii="Times New Roman" w:hAnsi="Times New Roman" w:cs="Times New Roman"/>
          <w:sz w:val="28"/>
          <w:szCs w:val="28"/>
        </w:rPr>
        <w:t>;</w:t>
      </w:r>
    </w:p>
    <w:p w:rsidR="00646474" w:rsidRPr="003D7C62" w:rsidRDefault="00646474" w:rsidP="00646474">
      <w:pPr>
        <w:pStyle w:val="a3"/>
        <w:rPr>
          <w:rFonts w:ascii="Times New Roman" w:hAnsi="Times New Roman" w:cs="Times New Roman"/>
          <w:sz w:val="28"/>
          <w:szCs w:val="28"/>
        </w:rPr>
      </w:pPr>
      <w:r w:rsidRPr="00825061">
        <w:rPr>
          <w:rFonts w:ascii="Times New Roman" w:hAnsi="Times New Roman" w:cs="Times New Roman"/>
          <w:b/>
          <w:sz w:val="28"/>
          <w:szCs w:val="28"/>
        </w:rPr>
        <w:t>Секретарь комиссии</w:t>
      </w:r>
      <w:r w:rsidRPr="003D7C62">
        <w:rPr>
          <w:rFonts w:ascii="Times New Roman" w:hAnsi="Times New Roman" w:cs="Times New Roman"/>
          <w:sz w:val="28"/>
          <w:szCs w:val="28"/>
        </w:rPr>
        <w:t xml:space="preserve"> –</w:t>
      </w:r>
      <w:r w:rsidR="00BC0534">
        <w:rPr>
          <w:rFonts w:ascii="Times New Roman" w:hAnsi="Times New Roman" w:cs="Times New Roman"/>
          <w:sz w:val="28"/>
          <w:szCs w:val="28"/>
        </w:rPr>
        <w:t xml:space="preserve"> </w:t>
      </w:r>
      <w:r w:rsidR="002E45EA">
        <w:rPr>
          <w:rFonts w:ascii="Times New Roman" w:hAnsi="Times New Roman" w:cs="Times New Roman"/>
          <w:sz w:val="28"/>
          <w:szCs w:val="28"/>
        </w:rPr>
        <w:t>Яремчук С.А</w:t>
      </w:r>
      <w:r w:rsidR="00BC0534" w:rsidRPr="00847414">
        <w:rPr>
          <w:rFonts w:ascii="Times New Roman" w:hAnsi="Times New Roman" w:cs="Times New Roman"/>
          <w:sz w:val="28"/>
          <w:szCs w:val="28"/>
        </w:rPr>
        <w:t>.</w:t>
      </w:r>
      <w:r w:rsidRPr="003D7C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C62">
        <w:rPr>
          <w:rFonts w:ascii="Times New Roman" w:hAnsi="Times New Roman" w:cs="Times New Roman"/>
          <w:sz w:val="28"/>
          <w:szCs w:val="28"/>
        </w:rPr>
        <w:t>инструктор-методист</w:t>
      </w:r>
      <w:r w:rsidR="00735D21">
        <w:rPr>
          <w:rFonts w:ascii="Times New Roman" w:hAnsi="Times New Roman" w:cs="Times New Roman"/>
          <w:sz w:val="28"/>
          <w:szCs w:val="28"/>
        </w:rPr>
        <w:t>.</w:t>
      </w:r>
    </w:p>
    <w:p w:rsidR="003D7C62" w:rsidRPr="001506A6" w:rsidRDefault="003D7C62" w:rsidP="001506A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7C62" w:rsidRDefault="003D7C62" w:rsidP="003D7C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D7C62">
        <w:rPr>
          <w:rFonts w:ascii="Times New Roman" w:hAnsi="Times New Roman" w:cs="Times New Roman"/>
          <w:sz w:val="28"/>
          <w:szCs w:val="28"/>
        </w:rPr>
        <w:t xml:space="preserve">роки работы апелляционной комиссии с </w:t>
      </w:r>
      <w:r w:rsidR="00A60E56">
        <w:rPr>
          <w:rFonts w:ascii="Times New Roman" w:hAnsi="Times New Roman" w:cs="Times New Roman"/>
          <w:sz w:val="28"/>
          <w:szCs w:val="28"/>
        </w:rPr>
        <w:t>2</w:t>
      </w:r>
      <w:r w:rsidR="00640350">
        <w:rPr>
          <w:rFonts w:ascii="Times New Roman" w:hAnsi="Times New Roman" w:cs="Times New Roman"/>
          <w:sz w:val="28"/>
          <w:szCs w:val="28"/>
        </w:rPr>
        <w:t>6</w:t>
      </w:r>
      <w:r w:rsidRPr="003D7C62">
        <w:rPr>
          <w:rFonts w:ascii="Times New Roman" w:hAnsi="Times New Roman" w:cs="Times New Roman"/>
          <w:sz w:val="28"/>
          <w:szCs w:val="28"/>
        </w:rPr>
        <w:t xml:space="preserve"> по </w:t>
      </w:r>
      <w:r w:rsidR="00E53B5A">
        <w:rPr>
          <w:rFonts w:ascii="Times New Roman" w:hAnsi="Times New Roman" w:cs="Times New Roman"/>
          <w:sz w:val="28"/>
          <w:szCs w:val="28"/>
        </w:rPr>
        <w:t>2</w:t>
      </w:r>
      <w:r w:rsidR="00A60E56">
        <w:rPr>
          <w:rFonts w:ascii="Times New Roman" w:hAnsi="Times New Roman" w:cs="Times New Roman"/>
          <w:sz w:val="28"/>
          <w:szCs w:val="28"/>
        </w:rPr>
        <w:t>7</w:t>
      </w:r>
      <w:r w:rsidRPr="003D7C62">
        <w:rPr>
          <w:rFonts w:ascii="Times New Roman" w:hAnsi="Times New Roman" w:cs="Times New Roman"/>
          <w:sz w:val="28"/>
          <w:szCs w:val="28"/>
        </w:rPr>
        <w:t xml:space="preserve"> августа 20</w:t>
      </w:r>
      <w:r w:rsidR="006E0C28">
        <w:rPr>
          <w:rFonts w:ascii="Times New Roman" w:hAnsi="Times New Roman" w:cs="Times New Roman"/>
          <w:sz w:val="28"/>
          <w:szCs w:val="28"/>
        </w:rPr>
        <w:t>2</w:t>
      </w:r>
      <w:r w:rsidR="00640350">
        <w:rPr>
          <w:rFonts w:ascii="Times New Roman" w:hAnsi="Times New Roman" w:cs="Times New Roman"/>
          <w:sz w:val="28"/>
          <w:szCs w:val="28"/>
        </w:rPr>
        <w:t>6</w:t>
      </w:r>
      <w:r w:rsidR="00F806A2">
        <w:rPr>
          <w:rFonts w:ascii="Times New Roman" w:hAnsi="Times New Roman" w:cs="Times New Roman"/>
          <w:sz w:val="28"/>
          <w:szCs w:val="28"/>
        </w:rPr>
        <w:t xml:space="preserve"> </w:t>
      </w:r>
      <w:r w:rsidRPr="003D7C62">
        <w:rPr>
          <w:rFonts w:ascii="Times New Roman" w:hAnsi="Times New Roman" w:cs="Times New Roman"/>
          <w:sz w:val="28"/>
          <w:szCs w:val="28"/>
        </w:rPr>
        <w:t>года.</w:t>
      </w:r>
    </w:p>
    <w:tbl>
      <w:tblPr>
        <w:tblW w:w="9566" w:type="dxa"/>
        <w:tblInd w:w="534" w:type="dxa"/>
        <w:tblLook w:val="04A0" w:firstRow="1" w:lastRow="0" w:firstColumn="1" w:lastColumn="0" w:noHBand="0" w:noVBand="1"/>
      </w:tblPr>
      <w:tblGrid>
        <w:gridCol w:w="2301"/>
        <w:gridCol w:w="7265"/>
      </w:tblGrid>
      <w:tr w:rsidR="003D7C62" w:rsidRPr="003D7C62" w:rsidTr="00BC0534">
        <w:tc>
          <w:tcPr>
            <w:tcW w:w="2301" w:type="dxa"/>
          </w:tcPr>
          <w:p w:rsidR="00BC0534" w:rsidRDefault="00BC0534" w:rsidP="003D7C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C62" w:rsidRDefault="00BC0534" w:rsidP="003D7C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1242695</wp:posOffset>
                      </wp:positionH>
                      <wp:positionV relativeFrom="paragraph">
                        <wp:posOffset>6985</wp:posOffset>
                      </wp:positionV>
                      <wp:extent cx="73660" cy="718820"/>
                      <wp:effectExtent l="12700" t="5715" r="8890" b="889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3660" cy="718820"/>
                              </a:xfrm>
                              <a:prstGeom prst="rightBrace">
                                <a:avLst>
                                  <a:gd name="adj1" fmla="val 81322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6CD0C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" o:spid="_x0000_s1026" type="#_x0000_t88" style="position:absolute;margin-left:97.85pt;margin-top:.55pt;width:5.8pt;height:5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"/>
                  </w:pict>
                </mc:Fallback>
              </mc:AlternateContent>
            </w:r>
            <w:r w:rsidR="00000CD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3D7C62" w:rsidRDefault="00000CDC" w:rsidP="003D7C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3D7C62" w:rsidRPr="003D7C62" w:rsidRDefault="003D7C62" w:rsidP="00BC05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5" w:type="dxa"/>
          </w:tcPr>
          <w:p w:rsidR="00825061" w:rsidRDefault="00825061" w:rsidP="003D7C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C62" w:rsidRPr="003D7C62" w:rsidRDefault="00825061" w:rsidP="003D7C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7C62" w:rsidRPr="003D7C62">
              <w:rPr>
                <w:rFonts w:ascii="Times New Roman" w:hAnsi="Times New Roman" w:cs="Times New Roman"/>
                <w:sz w:val="28"/>
                <w:szCs w:val="28"/>
              </w:rPr>
              <w:t xml:space="preserve">8.30 – </w:t>
            </w:r>
            <w:r w:rsidR="001506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D7C62" w:rsidRPr="003D7C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506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7C62" w:rsidRPr="003D7C62">
              <w:rPr>
                <w:rFonts w:ascii="Times New Roman" w:hAnsi="Times New Roman" w:cs="Times New Roman"/>
                <w:sz w:val="28"/>
                <w:szCs w:val="28"/>
              </w:rPr>
              <w:t>0 – прием заявлений</w:t>
            </w:r>
          </w:p>
          <w:p w:rsidR="00646474" w:rsidRDefault="001506A6" w:rsidP="006464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D7C62" w:rsidRPr="003D7C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7C62" w:rsidRPr="003D7C62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="008250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D7C62" w:rsidRPr="003D7C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250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7C62" w:rsidRPr="003D7C62">
              <w:rPr>
                <w:rFonts w:ascii="Times New Roman" w:hAnsi="Times New Roman" w:cs="Times New Roman"/>
                <w:sz w:val="28"/>
                <w:szCs w:val="28"/>
              </w:rPr>
              <w:t xml:space="preserve">0 – 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решению </w:t>
            </w:r>
          </w:p>
          <w:p w:rsidR="003D7C62" w:rsidRPr="003D7C62" w:rsidRDefault="001506A6" w:rsidP="006464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целесообразности </w:t>
            </w:r>
            <w:r w:rsidR="008250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D7C62">
              <w:rPr>
                <w:rFonts w:ascii="Times New Roman" w:hAnsi="Times New Roman" w:cs="Times New Roman"/>
                <w:sz w:val="28"/>
                <w:szCs w:val="28"/>
              </w:rPr>
              <w:t>пе</w:t>
            </w:r>
            <w:r w:rsidR="0082506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3D7C62">
              <w:rPr>
                <w:rFonts w:ascii="Times New Roman" w:hAnsi="Times New Roman" w:cs="Times New Roman"/>
                <w:sz w:val="28"/>
                <w:szCs w:val="28"/>
              </w:rPr>
              <w:t>ляци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</w:tbl>
    <w:p w:rsidR="003D7C62" w:rsidRPr="003D7C62" w:rsidRDefault="003D7C62" w:rsidP="003D7C6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D7C62" w:rsidRPr="003D7C62" w:rsidSect="00F17097">
      <w:pgSz w:w="11906" w:h="16838"/>
      <w:pgMar w:top="1440" w:right="1080" w:bottom="1440" w:left="1080" w:header="708" w:footer="708" w:gutter="0"/>
      <w:pgBorders w:offsetFrom="page">
        <w:top w:val="single" w:sz="48" w:space="24" w:color="365F91" w:themeColor="accent1" w:themeShade="BF"/>
        <w:left w:val="single" w:sz="48" w:space="24" w:color="365F91" w:themeColor="accent1" w:themeShade="BF"/>
        <w:bottom w:val="single" w:sz="48" w:space="24" w:color="365F91" w:themeColor="accent1" w:themeShade="BF"/>
        <w:right w:val="single" w:sz="48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A563B"/>
    <w:multiLevelType w:val="hybridMultilevel"/>
    <w:tmpl w:val="B178E106"/>
    <w:lvl w:ilvl="0" w:tplc="5C605A2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C62"/>
    <w:rsid w:val="00000CDC"/>
    <w:rsid w:val="000B0CE7"/>
    <w:rsid w:val="000E00D6"/>
    <w:rsid w:val="001506A6"/>
    <w:rsid w:val="0019696E"/>
    <w:rsid w:val="002351F9"/>
    <w:rsid w:val="002E45EA"/>
    <w:rsid w:val="003557EB"/>
    <w:rsid w:val="003D7C62"/>
    <w:rsid w:val="00452A20"/>
    <w:rsid w:val="00591B30"/>
    <w:rsid w:val="005F4847"/>
    <w:rsid w:val="00640350"/>
    <w:rsid w:val="00646474"/>
    <w:rsid w:val="006C2728"/>
    <w:rsid w:val="006E0C28"/>
    <w:rsid w:val="006F0649"/>
    <w:rsid w:val="00735D21"/>
    <w:rsid w:val="007D791D"/>
    <w:rsid w:val="00825061"/>
    <w:rsid w:val="00847414"/>
    <w:rsid w:val="00915C03"/>
    <w:rsid w:val="009437B8"/>
    <w:rsid w:val="009523EE"/>
    <w:rsid w:val="00A13C6C"/>
    <w:rsid w:val="00A2794A"/>
    <w:rsid w:val="00A60E56"/>
    <w:rsid w:val="00BA4EEA"/>
    <w:rsid w:val="00BB18E5"/>
    <w:rsid w:val="00BC0534"/>
    <w:rsid w:val="00C756B5"/>
    <w:rsid w:val="00CD6794"/>
    <w:rsid w:val="00D51820"/>
    <w:rsid w:val="00D7682C"/>
    <w:rsid w:val="00E01CA9"/>
    <w:rsid w:val="00E53B5A"/>
    <w:rsid w:val="00E81774"/>
    <w:rsid w:val="00EE094C"/>
    <w:rsid w:val="00F17097"/>
    <w:rsid w:val="00F33E29"/>
    <w:rsid w:val="00F8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F63C4-2289-4A1F-BAA9-FF766EE0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C6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A4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Нинева Кристина Александровна</cp:lastModifiedBy>
  <cp:revision>18</cp:revision>
  <cp:lastPrinted>2025-06-27T09:59:00Z</cp:lastPrinted>
  <dcterms:created xsi:type="dcterms:W3CDTF">2019-07-02T04:25:00Z</dcterms:created>
  <dcterms:modified xsi:type="dcterms:W3CDTF">2026-05-28T07:37:00Z</dcterms:modified>
</cp:coreProperties>
</file>